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5"/>
        <w:gridCol w:w="6597"/>
      </w:tblGrid>
      <w:tr w:rsidR="005F00A0" w14:paraId="13BB0994" w14:textId="77777777" w:rsidTr="00BE248C">
        <w:tc>
          <w:tcPr>
            <w:tcW w:w="5000" w:type="pct"/>
            <w:gridSpan w:val="2"/>
          </w:tcPr>
          <w:p w14:paraId="13BB0992" w14:textId="65CA8CEE" w:rsidR="005F00A0" w:rsidRPr="0096294D" w:rsidRDefault="00EE4C88">
            <w:pPr>
              <w:jc w:val="center"/>
              <w:rPr>
                <w:rFonts w:ascii="Arial" w:hAnsi="Arial"/>
                <w:b/>
                <w:sz w:val="28"/>
              </w:rPr>
            </w:pPr>
            <w:r>
              <w:rPr>
                <w:rFonts w:ascii="Arial" w:hAnsi="Arial"/>
                <w:b/>
                <w:sz w:val="28"/>
              </w:rPr>
              <w:t>Community Governance Review for Proposed Boundary Changes to Clent Parish Council and Hagley Parish Council</w:t>
            </w:r>
          </w:p>
          <w:p w14:paraId="268D828B" w14:textId="77777777" w:rsidR="00EE4C88" w:rsidRDefault="00EE4C88">
            <w:pPr>
              <w:pStyle w:val="Heading4"/>
              <w:rPr>
                <w:b/>
              </w:rPr>
            </w:pPr>
          </w:p>
          <w:p w14:paraId="13BB0993" w14:textId="1EEECE63" w:rsidR="0096294D" w:rsidRPr="00EE4C88" w:rsidRDefault="00BE248C" w:rsidP="00EE4C88">
            <w:pPr>
              <w:pStyle w:val="Heading4"/>
              <w:rPr>
                <w:b/>
              </w:rPr>
            </w:pPr>
            <w:r>
              <w:rPr>
                <w:b/>
              </w:rPr>
              <w:t xml:space="preserve">Stage One </w:t>
            </w:r>
            <w:r w:rsidR="005F00A0" w:rsidRPr="00264EA3">
              <w:rPr>
                <w:b/>
              </w:rPr>
              <w:t>Submission form</w:t>
            </w:r>
          </w:p>
        </w:tc>
      </w:tr>
      <w:tr w:rsidR="005F00A0" w14:paraId="13BB0996" w14:textId="77777777" w:rsidTr="00BE248C">
        <w:tc>
          <w:tcPr>
            <w:tcW w:w="5000" w:type="pct"/>
            <w:gridSpan w:val="2"/>
            <w:shd w:val="pct20" w:color="000000" w:fill="FFFFFF"/>
          </w:tcPr>
          <w:p w14:paraId="13BB0995" w14:textId="4B717784" w:rsidR="0096294D" w:rsidRPr="0096294D" w:rsidRDefault="005F00A0" w:rsidP="00E8074F">
            <w:pPr>
              <w:rPr>
                <w:rFonts w:ascii="Arial" w:hAnsi="Arial"/>
                <w:b/>
                <w:sz w:val="24"/>
                <w:szCs w:val="24"/>
              </w:rPr>
            </w:pPr>
            <w:r w:rsidRPr="0096294D">
              <w:rPr>
                <w:rFonts w:ascii="Arial" w:hAnsi="Arial"/>
                <w:b/>
                <w:sz w:val="24"/>
                <w:szCs w:val="24"/>
              </w:rPr>
              <w:t>Your Details ( please write clearly in capitals)</w:t>
            </w:r>
          </w:p>
        </w:tc>
      </w:tr>
      <w:tr w:rsidR="005F00A0" w14:paraId="13BB099A" w14:textId="77777777" w:rsidTr="00BE248C">
        <w:trPr>
          <w:trHeight w:val="723"/>
        </w:trPr>
        <w:tc>
          <w:tcPr>
            <w:tcW w:w="1912" w:type="pct"/>
          </w:tcPr>
          <w:p w14:paraId="13BB0997" w14:textId="77777777" w:rsidR="005F00A0" w:rsidRDefault="005F00A0">
            <w:pPr>
              <w:rPr>
                <w:rFonts w:ascii="Arial" w:hAnsi="Arial"/>
                <w:sz w:val="24"/>
              </w:rPr>
            </w:pPr>
            <w:r>
              <w:rPr>
                <w:rFonts w:ascii="Arial" w:hAnsi="Arial"/>
                <w:sz w:val="24"/>
              </w:rPr>
              <w:t>Full Name</w:t>
            </w:r>
          </w:p>
          <w:p w14:paraId="13BB0998" w14:textId="77777777" w:rsidR="005F00A0" w:rsidRDefault="005F00A0">
            <w:pPr>
              <w:rPr>
                <w:rFonts w:ascii="Arial" w:hAnsi="Arial"/>
                <w:sz w:val="24"/>
              </w:rPr>
            </w:pPr>
          </w:p>
        </w:tc>
        <w:tc>
          <w:tcPr>
            <w:tcW w:w="3088" w:type="pct"/>
          </w:tcPr>
          <w:p w14:paraId="13BB0999" w14:textId="77777777" w:rsidR="005F00A0" w:rsidRDefault="005F00A0">
            <w:pPr>
              <w:rPr>
                <w:rFonts w:ascii="Arial" w:hAnsi="Arial"/>
                <w:sz w:val="24"/>
              </w:rPr>
            </w:pPr>
          </w:p>
        </w:tc>
      </w:tr>
      <w:tr w:rsidR="005F00A0" w14:paraId="13BB099E" w14:textId="77777777" w:rsidTr="00BE248C">
        <w:tc>
          <w:tcPr>
            <w:tcW w:w="1912" w:type="pct"/>
          </w:tcPr>
          <w:p w14:paraId="13BB099B" w14:textId="77777777" w:rsidR="005F00A0" w:rsidRDefault="005F00A0">
            <w:pPr>
              <w:rPr>
                <w:rFonts w:ascii="Arial" w:hAnsi="Arial"/>
              </w:rPr>
            </w:pPr>
            <w:r>
              <w:rPr>
                <w:rFonts w:ascii="Arial" w:hAnsi="Arial"/>
                <w:sz w:val="24"/>
              </w:rPr>
              <w:t xml:space="preserve">Organisation </w:t>
            </w:r>
            <w:r>
              <w:rPr>
                <w:rFonts w:ascii="Arial" w:hAnsi="Arial"/>
              </w:rPr>
              <w:t>(where applicable)</w:t>
            </w:r>
          </w:p>
          <w:p w14:paraId="44F8171C" w14:textId="77777777" w:rsidR="00264EA3" w:rsidRDefault="00264EA3">
            <w:pPr>
              <w:rPr>
                <w:rFonts w:ascii="Arial" w:hAnsi="Arial"/>
                <w:sz w:val="24"/>
              </w:rPr>
            </w:pPr>
          </w:p>
          <w:p w14:paraId="13BB099C" w14:textId="77777777" w:rsidR="005F00A0" w:rsidRDefault="005F00A0">
            <w:pPr>
              <w:rPr>
                <w:rFonts w:ascii="Arial" w:hAnsi="Arial"/>
                <w:sz w:val="24"/>
              </w:rPr>
            </w:pPr>
          </w:p>
        </w:tc>
        <w:tc>
          <w:tcPr>
            <w:tcW w:w="3088" w:type="pct"/>
          </w:tcPr>
          <w:p w14:paraId="13BB099D" w14:textId="77777777" w:rsidR="005F00A0" w:rsidRDefault="005F00A0">
            <w:pPr>
              <w:rPr>
                <w:rFonts w:ascii="Arial" w:hAnsi="Arial"/>
                <w:sz w:val="24"/>
              </w:rPr>
            </w:pPr>
          </w:p>
        </w:tc>
      </w:tr>
      <w:tr w:rsidR="00264EA3" w14:paraId="0804A3A1" w14:textId="77777777" w:rsidTr="00BE248C">
        <w:tc>
          <w:tcPr>
            <w:tcW w:w="1912" w:type="pct"/>
          </w:tcPr>
          <w:p w14:paraId="20F8A95C" w14:textId="77777777" w:rsidR="00264EA3" w:rsidRDefault="00264EA3">
            <w:pPr>
              <w:rPr>
                <w:rFonts w:ascii="Arial" w:hAnsi="Arial"/>
              </w:rPr>
            </w:pPr>
            <w:r>
              <w:rPr>
                <w:rFonts w:ascii="Arial" w:hAnsi="Arial"/>
                <w:sz w:val="24"/>
              </w:rPr>
              <w:t xml:space="preserve">Address </w:t>
            </w:r>
            <w:r>
              <w:rPr>
                <w:rFonts w:ascii="Arial" w:hAnsi="Arial"/>
              </w:rPr>
              <w:t>(including postcode)</w:t>
            </w:r>
          </w:p>
          <w:p w14:paraId="7E85F97F" w14:textId="77777777" w:rsidR="0096294D" w:rsidRDefault="0096294D">
            <w:pPr>
              <w:rPr>
                <w:rFonts w:ascii="Arial" w:hAnsi="Arial"/>
              </w:rPr>
            </w:pPr>
          </w:p>
          <w:p w14:paraId="74C17D7C" w14:textId="77777777" w:rsidR="0096294D" w:rsidRDefault="0096294D">
            <w:pPr>
              <w:rPr>
                <w:rFonts w:ascii="Arial" w:hAnsi="Arial"/>
              </w:rPr>
            </w:pPr>
          </w:p>
          <w:p w14:paraId="3DF80418" w14:textId="77777777" w:rsidR="0096294D" w:rsidRDefault="0096294D">
            <w:pPr>
              <w:rPr>
                <w:rFonts w:ascii="Arial" w:hAnsi="Arial"/>
              </w:rPr>
            </w:pPr>
          </w:p>
          <w:p w14:paraId="6EC1E4E8" w14:textId="77777777" w:rsidR="0096294D" w:rsidRDefault="0096294D">
            <w:pPr>
              <w:rPr>
                <w:rFonts w:ascii="Arial" w:hAnsi="Arial"/>
              </w:rPr>
            </w:pPr>
          </w:p>
          <w:p w14:paraId="3008E19E" w14:textId="4FB6C518" w:rsidR="0096294D" w:rsidRDefault="0096294D">
            <w:pPr>
              <w:rPr>
                <w:rFonts w:ascii="Arial" w:hAnsi="Arial"/>
                <w:sz w:val="24"/>
              </w:rPr>
            </w:pPr>
          </w:p>
        </w:tc>
        <w:tc>
          <w:tcPr>
            <w:tcW w:w="3088" w:type="pct"/>
          </w:tcPr>
          <w:p w14:paraId="5FC447D5" w14:textId="77777777" w:rsidR="00264EA3" w:rsidRDefault="00264EA3">
            <w:pPr>
              <w:rPr>
                <w:rFonts w:ascii="Arial" w:hAnsi="Arial"/>
                <w:sz w:val="24"/>
              </w:rPr>
            </w:pPr>
          </w:p>
        </w:tc>
      </w:tr>
      <w:tr w:rsidR="00264EA3" w14:paraId="2104499E" w14:textId="77777777" w:rsidTr="00BE248C">
        <w:tc>
          <w:tcPr>
            <w:tcW w:w="1912" w:type="pct"/>
          </w:tcPr>
          <w:p w14:paraId="2B816093" w14:textId="77777777" w:rsidR="00264EA3" w:rsidRDefault="0096294D">
            <w:pPr>
              <w:rPr>
                <w:rFonts w:ascii="Arial" w:hAnsi="Arial"/>
                <w:sz w:val="24"/>
              </w:rPr>
            </w:pPr>
            <w:r>
              <w:rPr>
                <w:rFonts w:ascii="Arial" w:hAnsi="Arial"/>
                <w:sz w:val="24"/>
              </w:rPr>
              <w:t>Email</w:t>
            </w:r>
          </w:p>
          <w:p w14:paraId="634CF135" w14:textId="1F779078" w:rsidR="0096294D" w:rsidRDefault="0096294D">
            <w:pPr>
              <w:rPr>
                <w:rFonts w:ascii="Arial" w:hAnsi="Arial"/>
                <w:sz w:val="24"/>
              </w:rPr>
            </w:pPr>
          </w:p>
        </w:tc>
        <w:tc>
          <w:tcPr>
            <w:tcW w:w="3088" w:type="pct"/>
          </w:tcPr>
          <w:p w14:paraId="19CE78FD" w14:textId="77777777" w:rsidR="00264EA3" w:rsidRDefault="00264EA3">
            <w:pPr>
              <w:rPr>
                <w:rFonts w:ascii="Arial" w:hAnsi="Arial"/>
                <w:sz w:val="24"/>
              </w:rPr>
            </w:pPr>
          </w:p>
        </w:tc>
      </w:tr>
      <w:tr w:rsidR="005F00A0" w14:paraId="13BB09A3" w14:textId="77777777" w:rsidTr="00BE248C">
        <w:tc>
          <w:tcPr>
            <w:tcW w:w="1912" w:type="pct"/>
            <w:tcBorders>
              <w:bottom w:val="single" w:sz="4" w:space="0" w:color="auto"/>
            </w:tcBorders>
          </w:tcPr>
          <w:p w14:paraId="13BB099F" w14:textId="72C428D2" w:rsidR="005F00A0" w:rsidRDefault="0096294D">
            <w:pPr>
              <w:rPr>
                <w:rFonts w:ascii="Arial" w:hAnsi="Arial"/>
                <w:sz w:val="24"/>
                <w:szCs w:val="24"/>
              </w:rPr>
            </w:pPr>
            <w:r w:rsidRPr="0096294D">
              <w:rPr>
                <w:rFonts w:ascii="Arial" w:hAnsi="Arial"/>
                <w:sz w:val="24"/>
                <w:szCs w:val="24"/>
              </w:rPr>
              <w:t>Daytime Phone</w:t>
            </w:r>
          </w:p>
          <w:p w14:paraId="13BB09A1" w14:textId="78F8346F" w:rsidR="005F00A0" w:rsidRDefault="0096294D" w:rsidP="00252766">
            <w:pPr>
              <w:rPr>
                <w:rFonts w:ascii="Arial" w:hAnsi="Arial"/>
                <w:sz w:val="24"/>
              </w:rPr>
            </w:pPr>
            <w:r w:rsidRPr="0096294D">
              <w:rPr>
                <w:rFonts w:ascii="Arial" w:hAnsi="Arial"/>
              </w:rPr>
              <w:t>(only used in case of query)</w:t>
            </w:r>
          </w:p>
        </w:tc>
        <w:tc>
          <w:tcPr>
            <w:tcW w:w="3088" w:type="pct"/>
            <w:tcBorders>
              <w:bottom w:val="single" w:sz="4" w:space="0" w:color="auto"/>
            </w:tcBorders>
          </w:tcPr>
          <w:p w14:paraId="13BB09A2" w14:textId="77777777" w:rsidR="005F00A0" w:rsidRDefault="005F00A0">
            <w:pPr>
              <w:rPr>
                <w:rFonts w:ascii="Arial" w:hAnsi="Arial"/>
                <w:sz w:val="24"/>
              </w:rPr>
            </w:pPr>
          </w:p>
        </w:tc>
      </w:tr>
    </w:tbl>
    <w:p w14:paraId="67F9EFED" w14:textId="77777777" w:rsidR="00CC34EB" w:rsidRPr="00CC34EB" w:rsidRDefault="00CC34EB">
      <w:pPr>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BE248C" w:rsidRPr="00BE248C" w14:paraId="6EB31181" w14:textId="77777777" w:rsidTr="00BE248C">
        <w:tc>
          <w:tcPr>
            <w:tcW w:w="5000" w:type="pct"/>
            <w:shd w:val="clear" w:color="auto" w:fill="BFBFBF" w:themeFill="background1" w:themeFillShade="BF"/>
          </w:tcPr>
          <w:p w14:paraId="4501BCC1" w14:textId="5F159735" w:rsidR="00BE248C" w:rsidRPr="00BE248C" w:rsidRDefault="00BE248C">
            <w:pPr>
              <w:rPr>
                <w:rFonts w:ascii="Arial" w:hAnsi="Arial"/>
                <w:sz w:val="32"/>
              </w:rPr>
            </w:pPr>
            <w:r w:rsidRPr="00BE248C">
              <w:rPr>
                <w:rFonts w:ascii="Arial" w:hAnsi="Arial" w:cs="Arial"/>
                <w:b/>
                <w:sz w:val="24"/>
              </w:rPr>
              <w:t>The Options Available are:</w:t>
            </w:r>
          </w:p>
        </w:tc>
      </w:tr>
    </w:tbl>
    <w:tbl>
      <w:tblPr>
        <w:tblStyle w:val="TableGrid"/>
        <w:tblW w:w="5000" w:type="pct"/>
        <w:tblLook w:val="04A0" w:firstRow="1" w:lastRow="0" w:firstColumn="1" w:lastColumn="0" w:noHBand="0" w:noVBand="1"/>
      </w:tblPr>
      <w:tblGrid>
        <w:gridCol w:w="1585"/>
        <w:gridCol w:w="7997"/>
        <w:gridCol w:w="1100"/>
      </w:tblGrid>
      <w:tr w:rsidR="00BE248C" w:rsidRPr="00D64B4F" w14:paraId="1BAA5FC1" w14:textId="504D1366" w:rsidTr="00BE248C">
        <w:tc>
          <w:tcPr>
            <w:tcW w:w="742" w:type="pct"/>
            <w:vAlign w:val="center"/>
          </w:tcPr>
          <w:p w14:paraId="21EEF861" w14:textId="77777777" w:rsidR="00BE248C" w:rsidRPr="00BE248C" w:rsidRDefault="00BE248C" w:rsidP="00BE248C">
            <w:pPr>
              <w:rPr>
                <w:rFonts w:ascii="Arial" w:hAnsi="Arial" w:cs="Arial"/>
                <w:b/>
                <w:sz w:val="24"/>
              </w:rPr>
            </w:pPr>
            <w:r w:rsidRPr="00BE248C">
              <w:rPr>
                <w:rFonts w:ascii="Arial" w:hAnsi="Arial" w:cs="Arial"/>
                <w:b/>
                <w:sz w:val="24"/>
              </w:rPr>
              <w:t>Option 1</w:t>
            </w:r>
          </w:p>
        </w:tc>
        <w:tc>
          <w:tcPr>
            <w:tcW w:w="3743" w:type="pct"/>
            <w:vAlign w:val="center"/>
          </w:tcPr>
          <w:p w14:paraId="67BB68A5" w14:textId="076557B3" w:rsidR="00BE248C" w:rsidRPr="00083EDD" w:rsidRDefault="00083EDD" w:rsidP="00BE248C">
            <w:pPr>
              <w:rPr>
                <w:rFonts w:ascii="Arial" w:hAnsi="Arial" w:cs="Arial"/>
                <w:sz w:val="24"/>
              </w:rPr>
            </w:pPr>
            <w:r w:rsidRPr="00083EDD">
              <w:rPr>
                <w:rFonts w:ascii="Arial" w:hAnsi="Arial" w:cs="Arial"/>
                <w:sz w:val="24"/>
              </w:rPr>
              <w:t xml:space="preserve">To adopt the proposed changes set out in the petition submitted by </w:t>
            </w:r>
            <w:proofErr w:type="spellStart"/>
            <w:r w:rsidRPr="00083EDD">
              <w:rPr>
                <w:rFonts w:ascii="Arial" w:hAnsi="Arial" w:cs="Arial"/>
                <w:sz w:val="24"/>
              </w:rPr>
              <w:t>Hagley</w:t>
            </w:r>
            <w:proofErr w:type="spellEnd"/>
            <w:r w:rsidRPr="00083EDD">
              <w:rPr>
                <w:rFonts w:ascii="Arial" w:hAnsi="Arial" w:cs="Arial"/>
                <w:sz w:val="24"/>
              </w:rPr>
              <w:t xml:space="preserve"> Parish Council and transfer the areas on the map identified as </w:t>
            </w:r>
            <w:r w:rsidRPr="00083EDD">
              <w:rPr>
                <w:rFonts w:ascii="Arial" w:hAnsi="Arial" w:cs="Arial"/>
                <w:b/>
                <w:sz w:val="24"/>
              </w:rPr>
              <w:t xml:space="preserve">A &amp; B </w:t>
            </w:r>
            <w:r w:rsidRPr="00083EDD">
              <w:rPr>
                <w:rFonts w:ascii="Arial" w:hAnsi="Arial" w:cs="Arial"/>
                <w:sz w:val="24"/>
              </w:rPr>
              <w:t xml:space="preserve">from Clent Parish Council to </w:t>
            </w:r>
            <w:proofErr w:type="spellStart"/>
            <w:r w:rsidRPr="00083EDD">
              <w:rPr>
                <w:rFonts w:ascii="Arial" w:hAnsi="Arial" w:cs="Arial"/>
                <w:sz w:val="24"/>
              </w:rPr>
              <w:t>Hagley</w:t>
            </w:r>
            <w:proofErr w:type="spellEnd"/>
            <w:r w:rsidRPr="00083EDD">
              <w:rPr>
                <w:rFonts w:ascii="Arial" w:hAnsi="Arial" w:cs="Arial"/>
                <w:sz w:val="24"/>
              </w:rPr>
              <w:t xml:space="preserve"> Parish Council.</w:t>
            </w:r>
          </w:p>
        </w:tc>
        <w:tc>
          <w:tcPr>
            <w:tcW w:w="515" w:type="pct"/>
          </w:tcPr>
          <w:p w14:paraId="37EE229F" w14:textId="77777777" w:rsidR="00BE248C" w:rsidRPr="00BE248C" w:rsidRDefault="00BE248C" w:rsidP="00BE248C">
            <w:pPr>
              <w:rPr>
                <w:rFonts w:ascii="Arial" w:hAnsi="Arial" w:cs="Arial"/>
                <w:sz w:val="24"/>
              </w:rPr>
            </w:pPr>
          </w:p>
        </w:tc>
      </w:tr>
      <w:tr w:rsidR="00BE248C" w14:paraId="2CD9E141" w14:textId="45B2FD30" w:rsidTr="00BE248C">
        <w:tc>
          <w:tcPr>
            <w:tcW w:w="742" w:type="pct"/>
            <w:vAlign w:val="center"/>
          </w:tcPr>
          <w:p w14:paraId="72283279" w14:textId="77777777" w:rsidR="00BE248C" w:rsidRPr="00BE248C" w:rsidRDefault="00BE248C" w:rsidP="00BE248C">
            <w:pPr>
              <w:rPr>
                <w:rFonts w:ascii="Arial" w:hAnsi="Arial" w:cs="Arial"/>
                <w:b/>
                <w:sz w:val="24"/>
              </w:rPr>
            </w:pPr>
            <w:r w:rsidRPr="00BE248C">
              <w:rPr>
                <w:rFonts w:ascii="Arial" w:hAnsi="Arial" w:cs="Arial"/>
                <w:b/>
                <w:sz w:val="24"/>
              </w:rPr>
              <w:t>Option 2</w:t>
            </w:r>
          </w:p>
        </w:tc>
        <w:tc>
          <w:tcPr>
            <w:tcW w:w="3743" w:type="pct"/>
            <w:vAlign w:val="center"/>
          </w:tcPr>
          <w:p w14:paraId="0B25311D" w14:textId="07561AFC" w:rsidR="00BE248C" w:rsidRPr="00083EDD" w:rsidRDefault="00083EDD" w:rsidP="00BE248C">
            <w:pPr>
              <w:rPr>
                <w:rFonts w:ascii="Arial" w:hAnsi="Arial" w:cs="Arial"/>
                <w:sz w:val="24"/>
              </w:rPr>
            </w:pPr>
            <w:r w:rsidRPr="00083EDD">
              <w:rPr>
                <w:rFonts w:ascii="Arial" w:hAnsi="Arial" w:cs="Arial"/>
                <w:sz w:val="24"/>
              </w:rPr>
              <w:t xml:space="preserve">To adopt the administrative proposal and transfer the area on the map identified as area </w:t>
            </w:r>
            <w:r w:rsidRPr="00083EDD">
              <w:rPr>
                <w:rFonts w:ascii="Arial" w:hAnsi="Arial" w:cs="Arial"/>
                <w:b/>
                <w:sz w:val="24"/>
              </w:rPr>
              <w:t xml:space="preserve">A </w:t>
            </w:r>
            <w:r w:rsidRPr="00083EDD">
              <w:rPr>
                <w:rFonts w:ascii="Arial" w:hAnsi="Arial" w:cs="Arial"/>
                <w:sz w:val="24"/>
              </w:rPr>
              <w:t xml:space="preserve">from Clent Parish Council to </w:t>
            </w:r>
            <w:proofErr w:type="spellStart"/>
            <w:r w:rsidRPr="00083EDD">
              <w:rPr>
                <w:rFonts w:ascii="Arial" w:hAnsi="Arial" w:cs="Arial"/>
                <w:sz w:val="24"/>
              </w:rPr>
              <w:t>Hagley</w:t>
            </w:r>
            <w:proofErr w:type="spellEnd"/>
            <w:r w:rsidRPr="00083EDD">
              <w:rPr>
                <w:rFonts w:ascii="Arial" w:hAnsi="Arial" w:cs="Arial"/>
                <w:sz w:val="24"/>
              </w:rPr>
              <w:t xml:space="preserve"> Parish Council. This is an administrative option because it ensures area A remains coterminous with the District Ward Boundary.</w:t>
            </w:r>
          </w:p>
        </w:tc>
        <w:tc>
          <w:tcPr>
            <w:tcW w:w="515" w:type="pct"/>
          </w:tcPr>
          <w:p w14:paraId="7EA7E297" w14:textId="77777777" w:rsidR="00BE248C" w:rsidRPr="00BE248C" w:rsidRDefault="00BE248C" w:rsidP="00BE248C">
            <w:pPr>
              <w:rPr>
                <w:rFonts w:ascii="Arial" w:hAnsi="Arial" w:cs="Arial"/>
                <w:sz w:val="24"/>
              </w:rPr>
            </w:pPr>
          </w:p>
        </w:tc>
      </w:tr>
      <w:tr w:rsidR="00BE248C" w:rsidRPr="00D64B4F" w14:paraId="543C46F6" w14:textId="09ACB7FD" w:rsidTr="00BE248C">
        <w:tc>
          <w:tcPr>
            <w:tcW w:w="742" w:type="pct"/>
            <w:vAlign w:val="center"/>
          </w:tcPr>
          <w:p w14:paraId="3DA34B89" w14:textId="77777777" w:rsidR="00BE248C" w:rsidRPr="00BE248C" w:rsidRDefault="00BE248C" w:rsidP="00BE248C">
            <w:pPr>
              <w:rPr>
                <w:rFonts w:ascii="Arial" w:hAnsi="Arial" w:cs="Arial"/>
                <w:b/>
                <w:sz w:val="24"/>
              </w:rPr>
            </w:pPr>
            <w:r w:rsidRPr="00BE248C">
              <w:rPr>
                <w:rFonts w:ascii="Arial" w:hAnsi="Arial" w:cs="Arial"/>
                <w:b/>
                <w:sz w:val="24"/>
              </w:rPr>
              <w:t>Option 3</w:t>
            </w:r>
          </w:p>
        </w:tc>
        <w:tc>
          <w:tcPr>
            <w:tcW w:w="3743" w:type="pct"/>
            <w:vAlign w:val="center"/>
          </w:tcPr>
          <w:p w14:paraId="3C95A734" w14:textId="77777777" w:rsidR="00BE248C" w:rsidRPr="00BE248C" w:rsidRDefault="00BE248C" w:rsidP="00BE248C">
            <w:pPr>
              <w:rPr>
                <w:rFonts w:ascii="Arial" w:hAnsi="Arial" w:cs="Arial"/>
                <w:sz w:val="24"/>
              </w:rPr>
            </w:pPr>
            <w:r w:rsidRPr="00BE248C">
              <w:rPr>
                <w:rFonts w:ascii="Arial" w:hAnsi="Arial" w:cs="Arial"/>
                <w:sz w:val="24"/>
              </w:rPr>
              <w:t xml:space="preserve">No changes are undertaken at all which mean that </w:t>
            </w:r>
            <w:r w:rsidRPr="00BE248C">
              <w:rPr>
                <w:rFonts w:ascii="Arial" w:hAnsi="Arial" w:cs="Arial"/>
                <w:b/>
                <w:sz w:val="24"/>
              </w:rPr>
              <w:t>A and B</w:t>
            </w:r>
            <w:r w:rsidRPr="00BE248C">
              <w:rPr>
                <w:rFonts w:ascii="Arial" w:hAnsi="Arial" w:cs="Arial"/>
                <w:sz w:val="24"/>
              </w:rPr>
              <w:t xml:space="preserve"> remain part of Clent Parish Council.</w:t>
            </w:r>
          </w:p>
        </w:tc>
        <w:tc>
          <w:tcPr>
            <w:tcW w:w="515" w:type="pct"/>
          </w:tcPr>
          <w:p w14:paraId="421B256C" w14:textId="77777777" w:rsidR="00BE248C" w:rsidRPr="00BE248C" w:rsidRDefault="00BE248C" w:rsidP="00BE248C">
            <w:pPr>
              <w:rPr>
                <w:rFonts w:ascii="Arial" w:hAnsi="Arial" w:cs="Arial"/>
                <w:sz w:val="24"/>
              </w:rPr>
            </w:pPr>
          </w:p>
        </w:tc>
      </w:tr>
      <w:tr w:rsidR="00BE248C" w:rsidRPr="00D64B4F" w14:paraId="12E53A88" w14:textId="26778923" w:rsidTr="00BE248C">
        <w:trPr>
          <w:trHeight w:val="757"/>
        </w:trPr>
        <w:tc>
          <w:tcPr>
            <w:tcW w:w="742" w:type="pct"/>
            <w:vAlign w:val="center"/>
          </w:tcPr>
          <w:p w14:paraId="277B39BD" w14:textId="77777777" w:rsidR="00BE248C" w:rsidRPr="00BE248C" w:rsidRDefault="00BE248C" w:rsidP="00BE248C">
            <w:pPr>
              <w:rPr>
                <w:rFonts w:ascii="Arial" w:hAnsi="Arial" w:cs="Arial"/>
                <w:b/>
                <w:sz w:val="24"/>
              </w:rPr>
            </w:pPr>
            <w:r w:rsidRPr="00BE248C">
              <w:rPr>
                <w:rFonts w:ascii="Arial" w:hAnsi="Arial" w:cs="Arial"/>
                <w:b/>
                <w:sz w:val="24"/>
              </w:rPr>
              <w:t>Option 4</w:t>
            </w:r>
          </w:p>
        </w:tc>
        <w:tc>
          <w:tcPr>
            <w:tcW w:w="4258" w:type="pct"/>
            <w:gridSpan w:val="2"/>
            <w:vAlign w:val="center"/>
          </w:tcPr>
          <w:p w14:paraId="52D4C294" w14:textId="17FAF5FE" w:rsidR="00BE248C" w:rsidRPr="00BE248C" w:rsidRDefault="00BE248C" w:rsidP="00BE248C">
            <w:pPr>
              <w:rPr>
                <w:rFonts w:ascii="Arial" w:hAnsi="Arial" w:cs="Arial"/>
                <w:sz w:val="24"/>
              </w:rPr>
            </w:pPr>
            <w:r w:rsidRPr="00BE248C">
              <w:rPr>
                <w:rFonts w:ascii="Arial" w:hAnsi="Arial" w:cs="Arial"/>
                <w:sz w:val="24"/>
              </w:rPr>
              <w:t>Something different</w:t>
            </w:r>
            <w:r w:rsidR="00872BE9">
              <w:rPr>
                <w:rFonts w:ascii="Arial" w:hAnsi="Arial" w:cs="Arial"/>
                <w:sz w:val="24"/>
              </w:rPr>
              <w:t>;</w:t>
            </w:r>
            <w:r w:rsidRPr="00BE248C">
              <w:rPr>
                <w:rFonts w:ascii="Arial" w:hAnsi="Arial" w:cs="Arial"/>
                <w:sz w:val="24"/>
              </w:rPr>
              <w:t xml:space="preserve"> </w:t>
            </w:r>
            <w:r w:rsidRPr="00BE248C">
              <w:rPr>
                <w:rFonts w:ascii="Arial" w:hAnsi="Arial" w:cs="Arial"/>
                <w:b/>
                <w:sz w:val="24"/>
              </w:rPr>
              <w:t>NOTE</w:t>
            </w:r>
            <w:r w:rsidRPr="00BE248C">
              <w:rPr>
                <w:rFonts w:ascii="Arial" w:hAnsi="Arial" w:cs="Arial"/>
                <w:sz w:val="24"/>
              </w:rPr>
              <w:t xml:space="preserve"> if you choose this option you </w:t>
            </w:r>
            <w:r w:rsidRPr="00BE248C">
              <w:rPr>
                <w:rFonts w:ascii="Arial" w:hAnsi="Arial" w:cs="Arial"/>
                <w:b/>
                <w:sz w:val="24"/>
              </w:rPr>
              <w:t>must</w:t>
            </w:r>
            <w:r w:rsidRPr="00BE248C">
              <w:rPr>
                <w:rFonts w:ascii="Arial" w:hAnsi="Arial" w:cs="Arial"/>
                <w:sz w:val="24"/>
              </w:rPr>
              <w:t xml:space="preserve"> include a viable alternative proposal in the free text box</w:t>
            </w:r>
            <w:r>
              <w:rPr>
                <w:rFonts w:ascii="Arial" w:hAnsi="Arial" w:cs="Arial"/>
                <w:sz w:val="24"/>
              </w:rPr>
              <w:t xml:space="preserve"> below</w:t>
            </w:r>
            <w:r w:rsidRPr="00BE248C">
              <w:rPr>
                <w:rFonts w:ascii="Arial" w:hAnsi="Arial" w:cs="Arial"/>
                <w:sz w:val="24"/>
              </w:rPr>
              <w:t xml:space="preserve">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5F00A0" w14:paraId="13BB09A5" w14:textId="77777777" w:rsidTr="00BE248C">
        <w:tc>
          <w:tcPr>
            <w:tcW w:w="5000" w:type="pct"/>
            <w:tcBorders>
              <w:top w:val="nil"/>
            </w:tcBorders>
            <w:shd w:val="pct20" w:color="000000" w:fill="FFFFFF"/>
          </w:tcPr>
          <w:p w14:paraId="13BB09A4" w14:textId="5B02E08A" w:rsidR="0096294D" w:rsidRPr="0096294D" w:rsidRDefault="0096294D" w:rsidP="00E8074F">
            <w:pPr>
              <w:pStyle w:val="Heading5"/>
            </w:pPr>
            <w:r>
              <w:rPr>
                <w:rFonts w:ascii="Arial" w:hAnsi="Arial" w:cs="Arial"/>
                <w:b/>
              </w:rPr>
              <w:t>Your S</w:t>
            </w:r>
            <w:r w:rsidR="005F00A0" w:rsidRPr="0096294D">
              <w:rPr>
                <w:rFonts w:ascii="Arial" w:hAnsi="Arial" w:cs="Arial"/>
                <w:b/>
              </w:rPr>
              <w:t>ubmission</w:t>
            </w:r>
          </w:p>
        </w:tc>
      </w:tr>
      <w:tr w:rsidR="005F00A0" w14:paraId="13BB09CE" w14:textId="77777777" w:rsidTr="00BE248C">
        <w:tc>
          <w:tcPr>
            <w:tcW w:w="5000" w:type="pct"/>
          </w:tcPr>
          <w:p w14:paraId="12E23F7B" w14:textId="6C741040" w:rsidR="0096294D" w:rsidRDefault="0096294D" w:rsidP="00BE248C">
            <w:pPr>
              <w:rPr>
                <w:rFonts w:ascii="Arial" w:hAnsi="Arial"/>
              </w:rPr>
            </w:pPr>
            <w:r w:rsidRPr="00252766">
              <w:rPr>
                <w:rFonts w:ascii="Arial" w:hAnsi="Arial"/>
                <w:b/>
                <w:sz w:val="24"/>
              </w:rPr>
              <w:t>Submission</w:t>
            </w:r>
            <w:r>
              <w:rPr>
                <w:rFonts w:ascii="Arial" w:hAnsi="Arial"/>
                <w:sz w:val="24"/>
              </w:rPr>
              <w:t xml:space="preserve"> </w:t>
            </w:r>
            <w:r w:rsidR="00BE248C">
              <w:rPr>
                <w:rFonts w:ascii="Arial" w:hAnsi="Arial"/>
                <w:sz w:val="24"/>
              </w:rPr>
              <w:t>–</w:t>
            </w:r>
            <w:r>
              <w:rPr>
                <w:rFonts w:ascii="Arial" w:hAnsi="Arial"/>
                <w:sz w:val="24"/>
              </w:rPr>
              <w:t xml:space="preserve"> </w:t>
            </w:r>
            <w:r w:rsidR="00BE248C">
              <w:rPr>
                <w:rFonts w:ascii="Arial" w:hAnsi="Arial"/>
                <w:sz w:val="24"/>
              </w:rPr>
              <w:t>The alternative I suggest is……</w:t>
            </w:r>
          </w:p>
          <w:p w14:paraId="13BB09C9" w14:textId="77777777" w:rsidR="005F00A0" w:rsidRDefault="005F00A0">
            <w:pPr>
              <w:rPr>
                <w:rFonts w:ascii="Arial" w:hAnsi="Arial"/>
              </w:rPr>
            </w:pPr>
          </w:p>
          <w:p w14:paraId="13BB09CA" w14:textId="77777777" w:rsidR="005F00A0" w:rsidRDefault="005F00A0">
            <w:pPr>
              <w:rPr>
                <w:rFonts w:ascii="Arial" w:hAnsi="Arial"/>
              </w:rPr>
            </w:pPr>
          </w:p>
          <w:p w14:paraId="2F1EEB0D" w14:textId="77777777" w:rsidR="0096294D" w:rsidRDefault="0096294D">
            <w:pPr>
              <w:rPr>
                <w:rFonts w:ascii="Arial" w:hAnsi="Arial"/>
              </w:rPr>
            </w:pPr>
          </w:p>
          <w:p w14:paraId="502C0F50" w14:textId="77777777" w:rsidR="0096294D" w:rsidRDefault="0096294D">
            <w:pPr>
              <w:rPr>
                <w:rFonts w:ascii="Arial" w:hAnsi="Arial"/>
              </w:rPr>
            </w:pPr>
          </w:p>
          <w:p w14:paraId="455455BD" w14:textId="77777777" w:rsidR="0096294D" w:rsidRDefault="0096294D">
            <w:pPr>
              <w:rPr>
                <w:rFonts w:ascii="Arial" w:hAnsi="Arial"/>
              </w:rPr>
            </w:pPr>
          </w:p>
          <w:p w14:paraId="0234CE8F" w14:textId="77777777" w:rsidR="0096294D" w:rsidRDefault="0096294D">
            <w:pPr>
              <w:rPr>
                <w:rFonts w:ascii="Arial" w:hAnsi="Arial"/>
              </w:rPr>
            </w:pPr>
          </w:p>
          <w:p w14:paraId="6AF81505" w14:textId="77777777" w:rsidR="00BE248C" w:rsidRDefault="00BE248C">
            <w:pPr>
              <w:rPr>
                <w:rFonts w:ascii="Arial" w:hAnsi="Arial"/>
              </w:rPr>
            </w:pPr>
          </w:p>
          <w:p w14:paraId="4A4B62E4" w14:textId="77777777" w:rsidR="00BE248C" w:rsidRDefault="00BE248C">
            <w:pPr>
              <w:rPr>
                <w:rFonts w:ascii="Arial" w:hAnsi="Arial"/>
              </w:rPr>
            </w:pPr>
          </w:p>
          <w:p w14:paraId="491DAB41" w14:textId="77777777" w:rsidR="00BE248C" w:rsidRDefault="00BE248C">
            <w:pPr>
              <w:rPr>
                <w:rFonts w:ascii="Arial" w:hAnsi="Arial"/>
              </w:rPr>
            </w:pPr>
          </w:p>
          <w:p w14:paraId="13BB09CD" w14:textId="377A5412" w:rsidR="005F00A0" w:rsidRDefault="00BE248C" w:rsidP="00F5387E">
            <w:pPr>
              <w:rPr>
                <w:rFonts w:ascii="Arial" w:hAnsi="Arial"/>
              </w:rPr>
            </w:pPr>
            <w:r>
              <w:rPr>
                <w:rFonts w:ascii="Arial" w:hAnsi="Arial"/>
              </w:rPr>
              <w:t>Please continue on a separate sheet if necessary)</w:t>
            </w:r>
          </w:p>
        </w:tc>
      </w:tr>
    </w:tbl>
    <w:p w14:paraId="13BB09D3" w14:textId="77777777" w:rsidR="005F00A0" w:rsidRPr="00CC34EB" w:rsidRDefault="005F00A0">
      <w:pPr>
        <w:rPr>
          <w:rFonts w:ascii="Arial" w:hAnsi="Arial"/>
          <w:sz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1"/>
        <w:gridCol w:w="3771"/>
      </w:tblGrid>
      <w:tr w:rsidR="005F00A0" w14:paraId="13BB09DA" w14:textId="77777777" w:rsidTr="00BE248C">
        <w:tc>
          <w:tcPr>
            <w:tcW w:w="3235" w:type="pct"/>
          </w:tcPr>
          <w:p w14:paraId="13BB09D6" w14:textId="77777777" w:rsidR="005F00A0" w:rsidRPr="00F5387E" w:rsidRDefault="005F00A0">
            <w:pPr>
              <w:pStyle w:val="BodyTextIndent"/>
              <w:ind w:left="0"/>
              <w:rPr>
                <w:sz w:val="24"/>
                <w:szCs w:val="24"/>
              </w:rPr>
            </w:pPr>
            <w:r w:rsidRPr="00F5387E">
              <w:rPr>
                <w:sz w:val="24"/>
                <w:szCs w:val="24"/>
              </w:rPr>
              <w:t>Signature:</w:t>
            </w:r>
          </w:p>
        </w:tc>
        <w:tc>
          <w:tcPr>
            <w:tcW w:w="1765" w:type="pct"/>
          </w:tcPr>
          <w:p w14:paraId="13BB09D7" w14:textId="77777777" w:rsidR="005F00A0" w:rsidRPr="00F5387E" w:rsidRDefault="005F00A0">
            <w:pPr>
              <w:pStyle w:val="BodyTextIndent"/>
              <w:ind w:left="0"/>
              <w:rPr>
                <w:sz w:val="24"/>
                <w:szCs w:val="24"/>
              </w:rPr>
            </w:pPr>
            <w:r w:rsidRPr="00F5387E">
              <w:rPr>
                <w:sz w:val="24"/>
                <w:szCs w:val="24"/>
              </w:rPr>
              <w:t>Date:</w:t>
            </w:r>
          </w:p>
          <w:p w14:paraId="13BB09D8" w14:textId="77777777" w:rsidR="005F00A0" w:rsidRDefault="005F00A0">
            <w:pPr>
              <w:pStyle w:val="BodyTextIndent"/>
              <w:ind w:left="0"/>
            </w:pPr>
          </w:p>
          <w:p w14:paraId="13BB09D9" w14:textId="77777777" w:rsidR="005F00A0" w:rsidRDefault="005F00A0">
            <w:pPr>
              <w:pStyle w:val="BodyTextIndent"/>
              <w:ind w:left="0"/>
            </w:pPr>
          </w:p>
        </w:tc>
      </w:tr>
    </w:tbl>
    <w:p w14:paraId="47F99B5B" w14:textId="77777777" w:rsidR="00BE248C" w:rsidRPr="00CC34EB" w:rsidRDefault="00BE248C" w:rsidP="0096294D">
      <w:pPr>
        <w:pStyle w:val="BodyTextIndent"/>
        <w:rPr>
          <w:b/>
          <w:sz w:val="10"/>
          <w:szCs w:val="24"/>
        </w:rPr>
      </w:pPr>
    </w:p>
    <w:tbl>
      <w:tblPr>
        <w:tblStyle w:val="TableGrid"/>
        <w:tblW w:w="5000" w:type="pct"/>
        <w:tblLook w:val="04A0" w:firstRow="1" w:lastRow="0" w:firstColumn="1" w:lastColumn="0" w:noHBand="0" w:noVBand="1"/>
      </w:tblPr>
      <w:tblGrid>
        <w:gridCol w:w="10682"/>
      </w:tblGrid>
      <w:tr w:rsidR="00BE248C" w14:paraId="5092978F" w14:textId="77777777" w:rsidTr="00CC34EB">
        <w:tc>
          <w:tcPr>
            <w:tcW w:w="5000" w:type="pct"/>
          </w:tcPr>
          <w:p w14:paraId="2F11951F" w14:textId="767B019E" w:rsidR="00BE248C" w:rsidRPr="00CC34EB" w:rsidRDefault="00CC34EB" w:rsidP="00BE248C">
            <w:pPr>
              <w:pStyle w:val="BodyTextIndent"/>
              <w:ind w:left="0"/>
              <w:rPr>
                <w:b/>
                <w:sz w:val="20"/>
                <w:szCs w:val="24"/>
              </w:rPr>
            </w:pPr>
            <w:r>
              <w:rPr>
                <w:b/>
                <w:sz w:val="20"/>
                <w:szCs w:val="24"/>
              </w:rPr>
              <w:t>Please be aware that any submission will be published as part of this review, however we will remove any personal information (such as your name and address) before we publish your views.  Receipt of your representation will be acknowledged in writing.</w:t>
            </w:r>
          </w:p>
        </w:tc>
      </w:tr>
    </w:tbl>
    <w:p w14:paraId="570E652C" w14:textId="77777777" w:rsidR="00BE248C" w:rsidRPr="00CC34EB" w:rsidRDefault="00BE248C" w:rsidP="00BE248C">
      <w:pPr>
        <w:pStyle w:val="BodyTextIndent"/>
        <w:ind w:left="-142"/>
        <w:rPr>
          <w:b/>
          <w:sz w:val="10"/>
          <w:szCs w:val="24"/>
        </w:rPr>
      </w:pPr>
    </w:p>
    <w:tbl>
      <w:tblPr>
        <w:tblStyle w:val="TableGrid"/>
        <w:tblW w:w="5000" w:type="pct"/>
        <w:tblLook w:val="04A0" w:firstRow="1" w:lastRow="0" w:firstColumn="1" w:lastColumn="0" w:noHBand="0" w:noVBand="1"/>
      </w:tblPr>
      <w:tblGrid>
        <w:gridCol w:w="10682"/>
      </w:tblGrid>
      <w:tr w:rsidR="00CC34EB" w14:paraId="2720FFE3" w14:textId="77777777" w:rsidTr="00553B4C">
        <w:tc>
          <w:tcPr>
            <w:tcW w:w="5000" w:type="pct"/>
          </w:tcPr>
          <w:p w14:paraId="17D63732" w14:textId="04F3CFB7" w:rsidR="00CC34EB" w:rsidRPr="00CC34EB" w:rsidRDefault="00CC34EB" w:rsidP="00553B4C">
            <w:pPr>
              <w:pStyle w:val="BodyTextIndent"/>
              <w:ind w:left="0"/>
              <w:rPr>
                <w:rFonts w:cs="Arial"/>
                <w:b/>
                <w:sz w:val="20"/>
                <w:szCs w:val="24"/>
              </w:rPr>
            </w:pPr>
            <w:r w:rsidRPr="00CC34EB">
              <w:rPr>
                <w:rFonts w:cs="Arial"/>
                <w:b/>
                <w:sz w:val="20"/>
                <w:szCs w:val="24"/>
              </w:rPr>
              <w:t>I</w:t>
            </w:r>
            <w:r w:rsidR="00872BE9">
              <w:rPr>
                <w:rFonts w:cs="Arial"/>
                <w:b/>
                <w:sz w:val="20"/>
                <w:szCs w:val="24"/>
              </w:rPr>
              <w:t>nitial Comments by 5pm Friday 30</w:t>
            </w:r>
            <w:bookmarkStart w:id="0" w:name="_GoBack"/>
            <w:bookmarkEnd w:id="0"/>
            <w:r w:rsidRPr="00CC34EB">
              <w:rPr>
                <w:rFonts w:cs="Arial"/>
                <w:b/>
                <w:sz w:val="20"/>
                <w:szCs w:val="24"/>
              </w:rPr>
              <w:t xml:space="preserve"> January 2015 to </w:t>
            </w:r>
          </w:p>
          <w:p w14:paraId="3FD2421F" w14:textId="77777777" w:rsidR="00CC34EB" w:rsidRPr="00CC34EB" w:rsidRDefault="00CC34EB" w:rsidP="00CC34EB">
            <w:pPr>
              <w:rPr>
                <w:rFonts w:ascii="Arial" w:hAnsi="Arial" w:cs="Arial"/>
                <w:b/>
                <w:u w:val="single"/>
              </w:rPr>
            </w:pPr>
            <w:r w:rsidRPr="00CC34EB">
              <w:rPr>
                <w:rFonts w:ascii="Arial" w:hAnsi="Arial" w:cs="Arial"/>
                <w:b/>
                <w:u w:val="single"/>
              </w:rPr>
              <w:t xml:space="preserve">Community Governance Review for Clent Parish Council and </w:t>
            </w:r>
            <w:proofErr w:type="spellStart"/>
            <w:r w:rsidRPr="00CC34EB">
              <w:rPr>
                <w:rFonts w:ascii="Arial" w:hAnsi="Arial" w:cs="Arial"/>
                <w:b/>
                <w:u w:val="single"/>
              </w:rPr>
              <w:t>Hagley</w:t>
            </w:r>
            <w:proofErr w:type="spellEnd"/>
            <w:r w:rsidRPr="00CC34EB">
              <w:rPr>
                <w:rFonts w:ascii="Arial" w:hAnsi="Arial" w:cs="Arial"/>
                <w:b/>
                <w:u w:val="single"/>
              </w:rPr>
              <w:t xml:space="preserve"> Parish Council</w:t>
            </w:r>
          </w:p>
          <w:p w14:paraId="587F4FB0" w14:textId="1E88A6F2" w:rsidR="00CC34EB" w:rsidRPr="00CC34EB" w:rsidRDefault="00CC34EB" w:rsidP="00CC34EB">
            <w:pPr>
              <w:rPr>
                <w:rFonts w:ascii="Arial" w:hAnsi="Arial" w:cs="Arial"/>
              </w:rPr>
            </w:pPr>
            <w:r w:rsidRPr="00CC34EB">
              <w:rPr>
                <w:rFonts w:ascii="Arial" w:hAnsi="Arial" w:cs="Arial"/>
              </w:rPr>
              <w:t xml:space="preserve">Electoral Services Manager, Town Hall, Walter </w:t>
            </w:r>
            <w:proofErr w:type="spellStart"/>
            <w:r w:rsidRPr="00CC34EB">
              <w:rPr>
                <w:rFonts w:ascii="Arial" w:hAnsi="Arial" w:cs="Arial"/>
              </w:rPr>
              <w:t>Stranz</w:t>
            </w:r>
            <w:proofErr w:type="spellEnd"/>
            <w:r w:rsidRPr="00CC34EB">
              <w:rPr>
                <w:rFonts w:ascii="Arial" w:hAnsi="Arial" w:cs="Arial"/>
              </w:rPr>
              <w:t xml:space="preserve"> Square, Redditch, B98 8AH, or emailed to democracy@bromsgroveandredditch.gov.uk.  </w:t>
            </w:r>
          </w:p>
        </w:tc>
      </w:tr>
    </w:tbl>
    <w:p w14:paraId="7A617F9A" w14:textId="77777777" w:rsidR="00CC34EB" w:rsidRDefault="00CC34EB" w:rsidP="00BE248C">
      <w:pPr>
        <w:pStyle w:val="BodyTextIndent"/>
        <w:ind w:left="-142"/>
        <w:rPr>
          <w:b/>
          <w:sz w:val="24"/>
          <w:szCs w:val="24"/>
        </w:rPr>
        <w:sectPr w:rsidR="00CC34EB" w:rsidSect="00BE248C">
          <w:pgSz w:w="11906" w:h="16838"/>
          <w:pgMar w:top="720" w:right="720" w:bottom="720" w:left="720" w:header="567" w:footer="567" w:gutter="0"/>
          <w:cols w:space="720"/>
          <w:docGrid w:linePitch="272"/>
        </w:sectPr>
      </w:pPr>
    </w:p>
    <w:p w14:paraId="5E4C1E1A" w14:textId="2384096B" w:rsidR="00BE248C" w:rsidRDefault="00CC34EB" w:rsidP="00CC34EB">
      <w:pPr>
        <w:pStyle w:val="BodyTextIndent"/>
        <w:ind w:left="-142"/>
        <w:jc w:val="center"/>
        <w:rPr>
          <w:b/>
          <w:sz w:val="24"/>
          <w:szCs w:val="24"/>
        </w:rPr>
      </w:pPr>
      <w:r>
        <w:rPr>
          <w:b/>
          <w:noProof/>
          <w:sz w:val="24"/>
          <w:szCs w:val="24"/>
          <w:lang w:eastAsia="en-GB"/>
        </w:rPr>
        <w:lastRenderedPageBreak/>
        <w:drawing>
          <wp:inline distT="0" distB="0" distL="0" distR="0" wp14:anchorId="1B6A08C4" wp14:editId="3F2ACE6A">
            <wp:extent cx="9389745" cy="664591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of Hagley and Clent Parish Community Governance Review Ma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89745" cy="6645910"/>
                    </a:xfrm>
                    <a:prstGeom prst="rect">
                      <a:avLst/>
                    </a:prstGeom>
                  </pic:spPr>
                </pic:pic>
              </a:graphicData>
            </a:graphic>
          </wp:inline>
        </w:drawing>
      </w:r>
    </w:p>
    <w:sectPr w:rsidR="00BE248C" w:rsidSect="00CC34EB">
      <w:pgSz w:w="16838" w:h="11906" w:orient="landscape"/>
      <w:pgMar w:top="720" w:right="720" w:bottom="720" w:left="720"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5646D" w14:textId="77777777" w:rsidR="00BE248C" w:rsidRDefault="00BE248C" w:rsidP="00264EA3">
      <w:r>
        <w:separator/>
      </w:r>
    </w:p>
  </w:endnote>
  <w:endnote w:type="continuationSeparator" w:id="0">
    <w:p w14:paraId="76357066" w14:textId="77777777" w:rsidR="00BE248C" w:rsidRDefault="00BE248C" w:rsidP="0026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5AECE" w14:textId="77777777" w:rsidR="00BE248C" w:rsidRDefault="00BE248C" w:rsidP="00264EA3">
      <w:r>
        <w:separator/>
      </w:r>
    </w:p>
  </w:footnote>
  <w:footnote w:type="continuationSeparator" w:id="0">
    <w:p w14:paraId="18B9CD3D" w14:textId="77777777" w:rsidR="00BE248C" w:rsidRDefault="00BE248C" w:rsidP="00264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F75"/>
    <w:rsid w:val="00061D6D"/>
    <w:rsid w:val="00083EDD"/>
    <w:rsid w:val="001F5866"/>
    <w:rsid w:val="00217AC3"/>
    <w:rsid w:val="00252766"/>
    <w:rsid w:val="00264EA3"/>
    <w:rsid w:val="002D27B5"/>
    <w:rsid w:val="003B4F6F"/>
    <w:rsid w:val="005F00A0"/>
    <w:rsid w:val="0065483C"/>
    <w:rsid w:val="007176A5"/>
    <w:rsid w:val="007C071E"/>
    <w:rsid w:val="00807F75"/>
    <w:rsid w:val="00872BE9"/>
    <w:rsid w:val="0096294D"/>
    <w:rsid w:val="009A2F59"/>
    <w:rsid w:val="009C0DE1"/>
    <w:rsid w:val="00A42731"/>
    <w:rsid w:val="00B26629"/>
    <w:rsid w:val="00BA0922"/>
    <w:rsid w:val="00BE248C"/>
    <w:rsid w:val="00C20C42"/>
    <w:rsid w:val="00CC34EB"/>
    <w:rsid w:val="00E8074F"/>
    <w:rsid w:val="00EE4C88"/>
    <w:rsid w:val="00F5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3BB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42"/>
    <w:rPr>
      <w:lang w:val="en-GB"/>
    </w:rPr>
  </w:style>
  <w:style w:type="paragraph" w:styleId="Heading1">
    <w:name w:val="heading 1"/>
    <w:basedOn w:val="Normal"/>
    <w:next w:val="Normal"/>
    <w:link w:val="Heading1Char"/>
    <w:qFormat/>
    <w:rsid w:val="00C20C42"/>
    <w:pPr>
      <w:keepNext/>
      <w:outlineLvl w:val="0"/>
    </w:pPr>
    <w:rPr>
      <w:u w:val="single"/>
    </w:rPr>
  </w:style>
  <w:style w:type="paragraph" w:styleId="Heading2">
    <w:name w:val="heading 2"/>
    <w:basedOn w:val="Normal"/>
    <w:next w:val="Normal"/>
    <w:qFormat/>
    <w:rsid w:val="00C20C42"/>
    <w:pPr>
      <w:keepNext/>
      <w:jc w:val="center"/>
      <w:outlineLvl w:val="1"/>
    </w:pPr>
    <w:rPr>
      <w:rFonts w:ascii="Arial" w:hAnsi="Arial"/>
      <w:b/>
    </w:rPr>
  </w:style>
  <w:style w:type="paragraph" w:styleId="Heading3">
    <w:name w:val="heading 3"/>
    <w:basedOn w:val="Normal"/>
    <w:next w:val="Normal"/>
    <w:qFormat/>
    <w:rsid w:val="00C20C42"/>
    <w:pPr>
      <w:keepNext/>
      <w:jc w:val="center"/>
      <w:outlineLvl w:val="2"/>
    </w:pPr>
    <w:rPr>
      <w:b/>
      <w:sz w:val="24"/>
    </w:rPr>
  </w:style>
  <w:style w:type="paragraph" w:styleId="Heading4">
    <w:name w:val="heading 4"/>
    <w:basedOn w:val="Normal"/>
    <w:next w:val="Normal"/>
    <w:qFormat/>
    <w:rsid w:val="00C20C42"/>
    <w:pPr>
      <w:keepNext/>
      <w:jc w:val="center"/>
      <w:outlineLvl w:val="3"/>
    </w:pPr>
    <w:rPr>
      <w:rFonts w:ascii="Arial" w:hAnsi="Arial"/>
      <w:sz w:val="28"/>
    </w:rPr>
  </w:style>
  <w:style w:type="paragraph" w:styleId="Heading5">
    <w:name w:val="heading 5"/>
    <w:basedOn w:val="Normal"/>
    <w:next w:val="Normal"/>
    <w:qFormat/>
    <w:rsid w:val="00C20C42"/>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20C42"/>
    <w:rPr>
      <w:rFonts w:ascii="Arial" w:hAnsi="Arial"/>
      <w:sz w:val="24"/>
    </w:rPr>
  </w:style>
  <w:style w:type="paragraph" w:styleId="BodyTextIndent">
    <w:name w:val="Body Text Indent"/>
    <w:basedOn w:val="Normal"/>
    <w:semiHidden/>
    <w:rsid w:val="00C20C42"/>
    <w:pPr>
      <w:ind w:left="-709"/>
    </w:pPr>
    <w:rPr>
      <w:rFonts w:ascii="Arial" w:hAnsi="Arial"/>
    </w:rPr>
  </w:style>
  <w:style w:type="paragraph" w:styleId="BalloonText">
    <w:name w:val="Balloon Text"/>
    <w:basedOn w:val="Normal"/>
    <w:link w:val="BalloonTextChar"/>
    <w:uiPriority w:val="99"/>
    <w:semiHidden/>
    <w:unhideWhenUsed/>
    <w:rsid w:val="00264EA3"/>
    <w:rPr>
      <w:rFonts w:ascii="Tahoma" w:hAnsi="Tahoma" w:cs="Tahoma"/>
      <w:sz w:val="16"/>
      <w:szCs w:val="16"/>
    </w:rPr>
  </w:style>
  <w:style w:type="character" w:customStyle="1" w:styleId="BalloonTextChar">
    <w:name w:val="Balloon Text Char"/>
    <w:basedOn w:val="DefaultParagraphFont"/>
    <w:link w:val="BalloonText"/>
    <w:uiPriority w:val="99"/>
    <w:semiHidden/>
    <w:rsid w:val="00264EA3"/>
    <w:rPr>
      <w:rFonts w:ascii="Tahoma" w:hAnsi="Tahoma" w:cs="Tahoma"/>
      <w:sz w:val="16"/>
      <w:szCs w:val="16"/>
      <w:lang w:val="en-GB"/>
    </w:rPr>
  </w:style>
  <w:style w:type="paragraph" w:styleId="Header">
    <w:name w:val="header"/>
    <w:basedOn w:val="Normal"/>
    <w:link w:val="HeaderChar"/>
    <w:uiPriority w:val="99"/>
    <w:unhideWhenUsed/>
    <w:rsid w:val="00264EA3"/>
    <w:pPr>
      <w:tabs>
        <w:tab w:val="center" w:pos="4513"/>
        <w:tab w:val="right" w:pos="9026"/>
      </w:tabs>
    </w:pPr>
  </w:style>
  <w:style w:type="character" w:customStyle="1" w:styleId="HeaderChar">
    <w:name w:val="Header Char"/>
    <w:basedOn w:val="DefaultParagraphFont"/>
    <w:link w:val="Header"/>
    <w:uiPriority w:val="99"/>
    <w:rsid w:val="00264EA3"/>
    <w:rPr>
      <w:lang w:val="en-GB"/>
    </w:rPr>
  </w:style>
  <w:style w:type="paragraph" w:styleId="Footer">
    <w:name w:val="footer"/>
    <w:basedOn w:val="Normal"/>
    <w:link w:val="FooterChar"/>
    <w:uiPriority w:val="99"/>
    <w:unhideWhenUsed/>
    <w:rsid w:val="00264EA3"/>
    <w:pPr>
      <w:tabs>
        <w:tab w:val="center" w:pos="4513"/>
        <w:tab w:val="right" w:pos="9026"/>
      </w:tabs>
    </w:pPr>
  </w:style>
  <w:style w:type="character" w:customStyle="1" w:styleId="FooterChar">
    <w:name w:val="Footer Char"/>
    <w:basedOn w:val="DefaultParagraphFont"/>
    <w:link w:val="Footer"/>
    <w:uiPriority w:val="99"/>
    <w:rsid w:val="00264EA3"/>
    <w:rPr>
      <w:lang w:val="en-GB"/>
    </w:rPr>
  </w:style>
  <w:style w:type="character" w:styleId="Hyperlink">
    <w:name w:val="Hyperlink"/>
    <w:basedOn w:val="DefaultParagraphFont"/>
    <w:uiPriority w:val="99"/>
    <w:unhideWhenUsed/>
    <w:rsid w:val="00252766"/>
    <w:rPr>
      <w:color w:val="0000FF" w:themeColor="hyperlink"/>
      <w:u w:val="single"/>
    </w:rPr>
  </w:style>
  <w:style w:type="character" w:customStyle="1" w:styleId="Heading1Char">
    <w:name w:val="Heading 1 Char"/>
    <w:basedOn w:val="DefaultParagraphFont"/>
    <w:link w:val="Heading1"/>
    <w:rsid w:val="00252766"/>
    <w:rPr>
      <w:u w:val="single"/>
      <w:lang w:val="en-GB"/>
    </w:rPr>
  </w:style>
  <w:style w:type="table" w:styleId="TableGrid">
    <w:name w:val="Table Grid"/>
    <w:basedOn w:val="TableNormal"/>
    <w:uiPriority w:val="59"/>
    <w:rsid w:val="00BE248C"/>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42"/>
    <w:rPr>
      <w:lang w:val="en-GB"/>
    </w:rPr>
  </w:style>
  <w:style w:type="paragraph" w:styleId="Heading1">
    <w:name w:val="heading 1"/>
    <w:basedOn w:val="Normal"/>
    <w:next w:val="Normal"/>
    <w:link w:val="Heading1Char"/>
    <w:qFormat/>
    <w:rsid w:val="00C20C42"/>
    <w:pPr>
      <w:keepNext/>
      <w:outlineLvl w:val="0"/>
    </w:pPr>
    <w:rPr>
      <w:u w:val="single"/>
    </w:rPr>
  </w:style>
  <w:style w:type="paragraph" w:styleId="Heading2">
    <w:name w:val="heading 2"/>
    <w:basedOn w:val="Normal"/>
    <w:next w:val="Normal"/>
    <w:qFormat/>
    <w:rsid w:val="00C20C42"/>
    <w:pPr>
      <w:keepNext/>
      <w:jc w:val="center"/>
      <w:outlineLvl w:val="1"/>
    </w:pPr>
    <w:rPr>
      <w:rFonts w:ascii="Arial" w:hAnsi="Arial"/>
      <w:b/>
    </w:rPr>
  </w:style>
  <w:style w:type="paragraph" w:styleId="Heading3">
    <w:name w:val="heading 3"/>
    <w:basedOn w:val="Normal"/>
    <w:next w:val="Normal"/>
    <w:qFormat/>
    <w:rsid w:val="00C20C42"/>
    <w:pPr>
      <w:keepNext/>
      <w:jc w:val="center"/>
      <w:outlineLvl w:val="2"/>
    </w:pPr>
    <w:rPr>
      <w:b/>
      <w:sz w:val="24"/>
    </w:rPr>
  </w:style>
  <w:style w:type="paragraph" w:styleId="Heading4">
    <w:name w:val="heading 4"/>
    <w:basedOn w:val="Normal"/>
    <w:next w:val="Normal"/>
    <w:qFormat/>
    <w:rsid w:val="00C20C42"/>
    <w:pPr>
      <w:keepNext/>
      <w:jc w:val="center"/>
      <w:outlineLvl w:val="3"/>
    </w:pPr>
    <w:rPr>
      <w:rFonts w:ascii="Arial" w:hAnsi="Arial"/>
      <w:sz w:val="28"/>
    </w:rPr>
  </w:style>
  <w:style w:type="paragraph" w:styleId="Heading5">
    <w:name w:val="heading 5"/>
    <w:basedOn w:val="Normal"/>
    <w:next w:val="Normal"/>
    <w:qFormat/>
    <w:rsid w:val="00C20C42"/>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20C42"/>
    <w:rPr>
      <w:rFonts w:ascii="Arial" w:hAnsi="Arial"/>
      <w:sz w:val="24"/>
    </w:rPr>
  </w:style>
  <w:style w:type="paragraph" w:styleId="BodyTextIndent">
    <w:name w:val="Body Text Indent"/>
    <w:basedOn w:val="Normal"/>
    <w:semiHidden/>
    <w:rsid w:val="00C20C42"/>
    <w:pPr>
      <w:ind w:left="-709"/>
    </w:pPr>
    <w:rPr>
      <w:rFonts w:ascii="Arial" w:hAnsi="Arial"/>
    </w:rPr>
  </w:style>
  <w:style w:type="paragraph" w:styleId="BalloonText">
    <w:name w:val="Balloon Text"/>
    <w:basedOn w:val="Normal"/>
    <w:link w:val="BalloonTextChar"/>
    <w:uiPriority w:val="99"/>
    <w:semiHidden/>
    <w:unhideWhenUsed/>
    <w:rsid w:val="00264EA3"/>
    <w:rPr>
      <w:rFonts w:ascii="Tahoma" w:hAnsi="Tahoma" w:cs="Tahoma"/>
      <w:sz w:val="16"/>
      <w:szCs w:val="16"/>
    </w:rPr>
  </w:style>
  <w:style w:type="character" w:customStyle="1" w:styleId="BalloonTextChar">
    <w:name w:val="Balloon Text Char"/>
    <w:basedOn w:val="DefaultParagraphFont"/>
    <w:link w:val="BalloonText"/>
    <w:uiPriority w:val="99"/>
    <w:semiHidden/>
    <w:rsid w:val="00264EA3"/>
    <w:rPr>
      <w:rFonts w:ascii="Tahoma" w:hAnsi="Tahoma" w:cs="Tahoma"/>
      <w:sz w:val="16"/>
      <w:szCs w:val="16"/>
      <w:lang w:val="en-GB"/>
    </w:rPr>
  </w:style>
  <w:style w:type="paragraph" w:styleId="Header">
    <w:name w:val="header"/>
    <w:basedOn w:val="Normal"/>
    <w:link w:val="HeaderChar"/>
    <w:uiPriority w:val="99"/>
    <w:unhideWhenUsed/>
    <w:rsid w:val="00264EA3"/>
    <w:pPr>
      <w:tabs>
        <w:tab w:val="center" w:pos="4513"/>
        <w:tab w:val="right" w:pos="9026"/>
      </w:tabs>
    </w:pPr>
  </w:style>
  <w:style w:type="character" w:customStyle="1" w:styleId="HeaderChar">
    <w:name w:val="Header Char"/>
    <w:basedOn w:val="DefaultParagraphFont"/>
    <w:link w:val="Header"/>
    <w:uiPriority w:val="99"/>
    <w:rsid w:val="00264EA3"/>
    <w:rPr>
      <w:lang w:val="en-GB"/>
    </w:rPr>
  </w:style>
  <w:style w:type="paragraph" w:styleId="Footer">
    <w:name w:val="footer"/>
    <w:basedOn w:val="Normal"/>
    <w:link w:val="FooterChar"/>
    <w:uiPriority w:val="99"/>
    <w:unhideWhenUsed/>
    <w:rsid w:val="00264EA3"/>
    <w:pPr>
      <w:tabs>
        <w:tab w:val="center" w:pos="4513"/>
        <w:tab w:val="right" w:pos="9026"/>
      </w:tabs>
    </w:pPr>
  </w:style>
  <w:style w:type="character" w:customStyle="1" w:styleId="FooterChar">
    <w:name w:val="Footer Char"/>
    <w:basedOn w:val="DefaultParagraphFont"/>
    <w:link w:val="Footer"/>
    <w:uiPriority w:val="99"/>
    <w:rsid w:val="00264EA3"/>
    <w:rPr>
      <w:lang w:val="en-GB"/>
    </w:rPr>
  </w:style>
  <w:style w:type="character" w:styleId="Hyperlink">
    <w:name w:val="Hyperlink"/>
    <w:basedOn w:val="DefaultParagraphFont"/>
    <w:uiPriority w:val="99"/>
    <w:unhideWhenUsed/>
    <w:rsid w:val="00252766"/>
    <w:rPr>
      <w:color w:val="0000FF" w:themeColor="hyperlink"/>
      <w:u w:val="single"/>
    </w:rPr>
  </w:style>
  <w:style w:type="character" w:customStyle="1" w:styleId="Heading1Char">
    <w:name w:val="Heading 1 Char"/>
    <w:basedOn w:val="DefaultParagraphFont"/>
    <w:link w:val="Heading1"/>
    <w:rsid w:val="00252766"/>
    <w:rPr>
      <w:u w:val="single"/>
      <w:lang w:val="en-GB"/>
    </w:rPr>
  </w:style>
  <w:style w:type="table" w:styleId="TableGrid">
    <w:name w:val="Table Grid"/>
    <w:basedOn w:val="TableNormal"/>
    <w:uiPriority w:val="59"/>
    <w:rsid w:val="00BE248C"/>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265</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Logo</vt:lpstr>
    </vt:vector>
  </TitlesOfParts>
  <Company>WDC</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creator>emd</dc:creator>
  <cp:lastModifiedBy>Zoe Barton</cp:lastModifiedBy>
  <cp:revision>6</cp:revision>
  <cp:lastPrinted>2014-10-29T13:46:00Z</cp:lastPrinted>
  <dcterms:created xsi:type="dcterms:W3CDTF">2014-09-18T08:05:00Z</dcterms:created>
  <dcterms:modified xsi:type="dcterms:W3CDTF">2014-10-29T13:46:00Z</dcterms:modified>
</cp:coreProperties>
</file>